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03" w:rsidRDefault="00032957" w:rsidP="00032957">
      <w:pPr>
        <w:jc w:val="center"/>
        <w:rPr>
          <w:rFonts w:ascii="Times New Roman" w:hAnsi="Times New Roman" w:cs="Times New Roman"/>
          <w:b/>
          <w:sz w:val="36"/>
          <w:lang w:val="es-ES"/>
        </w:rPr>
      </w:pPr>
      <w:r w:rsidRPr="00032957">
        <w:rPr>
          <w:rFonts w:ascii="Times New Roman" w:hAnsi="Times New Roman" w:cs="Times New Roman"/>
          <w:b/>
          <w:sz w:val="36"/>
          <w:lang w:val="es-ES"/>
        </w:rPr>
        <w:t>PARQUEADERO CATI</w:t>
      </w:r>
      <w:r w:rsidR="00F45E74">
        <w:rPr>
          <w:rFonts w:ascii="Times New Roman" w:hAnsi="Times New Roman" w:cs="Times New Roman"/>
          <w:b/>
          <w:sz w:val="36"/>
          <w:lang w:val="es-ES"/>
        </w:rPr>
        <w:t>ON V.I.P</w:t>
      </w:r>
    </w:p>
    <w:p w:rsidR="00032957" w:rsidRDefault="00F45E74" w:rsidP="00032957">
      <w:pPr>
        <w:pStyle w:val="NormalWeb"/>
        <w:shd w:val="clear" w:color="auto" w:fill="FFFFFF"/>
        <w:spacing w:before="120" w:beforeAutospacing="0" w:after="120" w:afterAutospacing="0"/>
        <w:rPr>
          <w:b/>
          <w:color w:val="222222"/>
          <w:szCs w:val="21"/>
          <w:lang w:val="es-ES"/>
        </w:rPr>
      </w:pPr>
      <w:r w:rsidRPr="00F45E74">
        <w:rPr>
          <w:b/>
          <w:color w:val="222222"/>
          <w:szCs w:val="21"/>
          <w:lang w:val="es-ES"/>
        </w:rPr>
        <w:t xml:space="preserve">Introducción </w:t>
      </w:r>
    </w:p>
    <w:p w:rsidR="007F66F1" w:rsidRPr="00F45E74" w:rsidRDefault="00F45E74"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El prototipo que se va a dar a conocer cumple la función </w:t>
      </w:r>
      <w:r w:rsidR="0039096A">
        <w:rPr>
          <w:color w:val="222222"/>
          <w:szCs w:val="21"/>
          <w:lang w:val="es-ES"/>
        </w:rPr>
        <w:t>de abrir por medio de un sensor de luz la puerta del parqueadero Catión V.I.P</w:t>
      </w:r>
      <w:r w:rsidR="007F66F1">
        <w:rPr>
          <w:color w:val="222222"/>
          <w:szCs w:val="21"/>
          <w:lang w:val="es-ES"/>
        </w:rPr>
        <w:t>, y así asegurar la entrada rápida y fortuita sin un celador que se encuentre en su puesto de forma permanente.</w:t>
      </w:r>
    </w:p>
    <w:p w:rsidR="00032957" w:rsidRPr="00F45E74" w:rsidRDefault="00032957" w:rsidP="00032957">
      <w:pPr>
        <w:pStyle w:val="NormalWeb"/>
        <w:shd w:val="clear" w:color="auto" w:fill="FFFFFF"/>
        <w:spacing w:before="120" w:beforeAutospacing="0" w:after="120" w:afterAutospacing="0"/>
        <w:rPr>
          <w:b/>
          <w:color w:val="222222"/>
          <w:szCs w:val="21"/>
          <w:lang w:val="es-ES"/>
        </w:rPr>
      </w:pPr>
      <w:r w:rsidRPr="00F45E74">
        <w:rPr>
          <w:b/>
          <w:color w:val="222222"/>
          <w:szCs w:val="21"/>
          <w:lang w:val="es-ES"/>
        </w:rPr>
        <w:t>Materiales</w:t>
      </w:r>
    </w:p>
    <w:p w:rsidR="00032957" w:rsidRDefault="00032957"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-Engranaje </w:t>
      </w:r>
    </w:p>
    <w:p w:rsidR="00032957" w:rsidRDefault="00032957"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-Motor </w:t>
      </w:r>
    </w:p>
    <w:p w:rsidR="00032957" w:rsidRDefault="00032957"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-Regla dentada </w:t>
      </w:r>
    </w:p>
    <w:p w:rsidR="00032957" w:rsidRDefault="00032957" w:rsidP="00032957">
      <w:pPr>
        <w:pStyle w:val="NormalWeb"/>
        <w:shd w:val="clear" w:color="auto" w:fill="FFFFFF"/>
        <w:spacing w:before="120" w:beforeAutospacing="0" w:after="120" w:afterAutospacing="0"/>
        <w:rPr>
          <w:color w:val="222222"/>
          <w:szCs w:val="21"/>
          <w:lang w:val="es-ES"/>
        </w:rPr>
      </w:pPr>
      <w:r>
        <w:rPr>
          <w:color w:val="222222"/>
          <w:szCs w:val="21"/>
          <w:lang w:val="es-ES"/>
        </w:rPr>
        <w:t>-</w:t>
      </w:r>
      <w:r w:rsidR="00F45E74">
        <w:rPr>
          <w:color w:val="222222"/>
          <w:szCs w:val="21"/>
          <w:lang w:val="es-ES"/>
        </w:rPr>
        <w:t xml:space="preserve">Un tablón de madera </w:t>
      </w:r>
    </w:p>
    <w:p w:rsidR="00F45E74" w:rsidRDefault="00F45E74"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-Maya plástica </w:t>
      </w:r>
    </w:p>
    <w:p w:rsidR="00F45E74" w:rsidRDefault="00F45E74" w:rsidP="00032957">
      <w:pPr>
        <w:pStyle w:val="NormalWeb"/>
        <w:shd w:val="clear" w:color="auto" w:fill="FFFFFF"/>
        <w:spacing w:before="120" w:beforeAutospacing="0" w:after="120" w:afterAutospacing="0"/>
        <w:rPr>
          <w:color w:val="222222"/>
          <w:szCs w:val="21"/>
          <w:lang w:val="es-ES"/>
        </w:rPr>
      </w:pPr>
      <w:r>
        <w:rPr>
          <w:color w:val="222222"/>
          <w:szCs w:val="21"/>
          <w:lang w:val="es-ES"/>
        </w:rPr>
        <w:t>-Pitillos</w:t>
      </w:r>
    </w:p>
    <w:p w:rsidR="00F45E74" w:rsidRDefault="00F45E74" w:rsidP="00032957">
      <w:pPr>
        <w:pStyle w:val="NormalWeb"/>
        <w:shd w:val="clear" w:color="auto" w:fill="FFFFFF"/>
        <w:spacing w:before="120" w:beforeAutospacing="0" w:after="120" w:afterAutospacing="0"/>
        <w:rPr>
          <w:color w:val="222222"/>
          <w:szCs w:val="21"/>
          <w:lang w:val="es-ES"/>
        </w:rPr>
      </w:pPr>
      <w:r>
        <w:rPr>
          <w:color w:val="222222"/>
          <w:szCs w:val="21"/>
          <w:lang w:val="es-ES"/>
        </w:rPr>
        <w:t>-Radios de motos</w:t>
      </w:r>
    </w:p>
    <w:p w:rsidR="00F45E74" w:rsidRDefault="00F45E74"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-Protoboard (tarjeta de prototipos) </w:t>
      </w:r>
    </w:p>
    <w:p w:rsidR="00F45E74" w:rsidRDefault="00F45E74"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-Palillos de chuzo  </w:t>
      </w:r>
    </w:p>
    <w:p w:rsidR="0039096A" w:rsidRDefault="0039096A" w:rsidP="00032957">
      <w:pPr>
        <w:pStyle w:val="NormalWeb"/>
        <w:shd w:val="clear" w:color="auto" w:fill="FFFFFF"/>
        <w:spacing w:before="120" w:beforeAutospacing="0" w:after="120" w:afterAutospacing="0"/>
        <w:rPr>
          <w:color w:val="222222"/>
          <w:szCs w:val="21"/>
          <w:lang w:val="es-ES"/>
        </w:rPr>
      </w:pPr>
      <w:r>
        <w:rPr>
          <w:color w:val="222222"/>
          <w:szCs w:val="21"/>
          <w:lang w:val="es-ES"/>
        </w:rPr>
        <w:t>-Encauchetado</w:t>
      </w:r>
    </w:p>
    <w:p w:rsidR="0039096A" w:rsidRDefault="0039096A" w:rsidP="00032957">
      <w:pPr>
        <w:pStyle w:val="NormalWeb"/>
        <w:shd w:val="clear" w:color="auto" w:fill="FFFFFF"/>
        <w:spacing w:before="120" w:beforeAutospacing="0" w:after="120" w:afterAutospacing="0"/>
        <w:rPr>
          <w:color w:val="222222"/>
          <w:szCs w:val="21"/>
          <w:lang w:val="es-ES"/>
        </w:rPr>
      </w:pPr>
      <w:r>
        <w:rPr>
          <w:color w:val="222222"/>
          <w:szCs w:val="21"/>
          <w:lang w:val="es-ES"/>
        </w:rPr>
        <w:t xml:space="preserve">-Carro con luces </w:t>
      </w:r>
    </w:p>
    <w:p w:rsidR="007F66F1" w:rsidRDefault="007F66F1" w:rsidP="00032957">
      <w:pPr>
        <w:pStyle w:val="NormalWeb"/>
        <w:shd w:val="clear" w:color="auto" w:fill="FFFFFF"/>
        <w:spacing w:before="120" w:beforeAutospacing="0" w:after="120" w:afterAutospacing="0"/>
        <w:rPr>
          <w:b/>
          <w:color w:val="222222"/>
          <w:szCs w:val="21"/>
          <w:lang w:val="es-ES"/>
        </w:rPr>
      </w:pPr>
      <w:r>
        <w:rPr>
          <w:b/>
          <w:color w:val="222222"/>
          <w:szCs w:val="21"/>
          <w:lang w:val="es-ES"/>
        </w:rPr>
        <w:t>Problemática</w:t>
      </w:r>
    </w:p>
    <w:p w:rsidR="007F66F1" w:rsidRPr="007F66F1" w:rsidRDefault="007F66F1" w:rsidP="00032957">
      <w:pPr>
        <w:pStyle w:val="NormalWeb"/>
        <w:shd w:val="clear" w:color="auto" w:fill="FFFFFF"/>
        <w:spacing w:before="120" w:beforeAutospacing="0" w:after="120" w:afterAutospacing="0"/>
        <w:rPr>
          <w:color w:val="222222"/>
          <w:szCs w:val="21"/>
          <w:lang w:val="es-ES"/>
        </w:rPr>
      </w:pPr>
      <w:r>
        <w:rPr>
          <w:color w:val="222222"/>
          <w:szCs w:val="21"/>
          <w:lang w:val="es-ES"/>
        </w:rPr>
        <w:t>La problemática inicial que vimos al hacer nuestro proyecto del parqueadero V.I.P con la fotorresistencia, es no tener la necesidad de un celador permanente en el lugar, tampoco supervisión estricta de este, además de un uso para todo el público que lo desee con un bajo costo para el mejor acceso a todo aquel que lo necesite de una manera cómoda y segura.</w:t>
      </w:r>
    </w:p>
    <w:p w:rsidR="00032957" w:rsidRDefault="007F66F1" w:rsidP="00032957">
      <w:pPr>
        <w:pStyle w:val="NormalWeb"/>
        <w:shd w:val="clear" w:color="auto" w:fill="FFFFFF"/>
        <w:spacing w:before="120" w:beforeAutospacing="0" w:after="120" w:afterAutospacing="0"/>
        <w:rPr>
          <w:b/>
          <w:color w:val="222222"/>
          <w:szCs w:val="21"/>
          <w:lang w:val="es-ES"/>
        </w:rPr>
      </w:pPr>
      <w:r w:rsidRPr="007F66F1">
        <w:rPr>
          <w:b/>
          <w:color w:val="222222"/>
          <w:szCs w:val="21"/>
          <w:lang w:val="es-ES"/>
        </w:rPr>
        <w:t xml:space="preserve">Procedimientos </w:t>
      </w:r>
    </w:p>
    <w:p w:rsidR="007F66F1" w:rsidRDefault="007F66F1" w:rsidP="00032957">
      <w:pPr>
        <w:pStyle w:val="NormalWeb"/>
        <w:shd w:val="clear" w:color="auto" w:fill="FFFFFF"/>
        <w:spacing w:before="120" w:beforeAutospacing="0" w:after="120" w:afterAutospacing="0"/>
        <w:rPr>
          <w:b/>
          <w:color w:val="222222"/>
          <w:szCs w:val="21"/>
          <w:lang w:val="es-ES"/>
        </w:rPr>
      </w:pPr>
      <w:r w:rsidRPr="007F66F1">
        <w:rPr>
          <w:b/>
          <w:color w:val="222222"/>
          <w:szCs w:val="21"/>
          <w:lang w:val="es-ES"/>
        </w:rPr>
        <w:t xml:space="preserve">Antecedentes </w:t>
      </w:r>
    </w:p>
    <w:p w:rsidR="007F66F1" w:rsidRPr="003F522B" w:rsidRDefault="003F522B" w:rsidP="00032957">
      <w:pPr>
        <w:pStyle w:val="NormalWeb"/>
        <w:shd w:val="clear" w:color="auto" w:fill="FFFFFF"/>
        <w:spacing w:before="120" w:beforeAutospacing="0" w:after="120" w:afterAutospacing="0"/>
        <w:rPr>
          <w:color w:val="222222"/>
          <w:lang w:val="es-ES"/>
        </w:rPr>
      </w:pPr>
      <w:hyperlink r:id="rId4" w:history="1">
        <w:r w:rsidRPr="003F522B">
          <w:rPr>
            <w:rStyle w:val="Hipervnculo"/>
            <w:lang w:val="es-ES"/>
          </w:rPr>
          <w:t>http://www.somospuertas.com/portafolio1.html?gclid=EAIaIQobChMIrfqSmI3C2gIVwyOBCh2b6Q2QEAAYASAAEgI-uvD_BwE</w:t>
        </w:r>
      </w:hyperlink>
    </w:p>
    <w:p w:rsidR="003F522B" w:rsidRPr="003F522B" w:rsidRDefault="003F522B" w:rsidP="00032957">
      <w:pPr>
        <w:pStyle w:val="NormalWeb"/>
        <w:shd w:val="clear" w:color="auto" w:fill="FFFFFF"/>
        <w:spacing w:before="120" w:beforeAutospacing="0" w:after="120" w:afterAutospacing="0"/>
        <w:rPr>
          <w:color w:val="222222"/>
          <w:lang w:val="es-ES"/>
        </w:rPr>
      </w:pPr>
    </w:p>
    <w:p w:rsidR="00032957" w:rsidRPr="003F522B" w:rsidRDefault="003F522B" w:rsidP="00032957">
      <w:pPr>
        <w:pStyle w:val="NormalWeb"/>
        <w:shd w:val="clear" w:color="auto" w:fill="FFFFFF"/>
        <w:spacing w:before="120" w:beforeAutospacing="0" w:after="120" w:afterAutospacing="0"/>
        <w:rPr>
          <w:color w:val="222222"/>
          <w:lang w:val="es-ES"/>
        </w:rPr>
      </w:pPr>
      <w:hyperlink r:id="rId5" w:history="1">
        <w:r w:rsidRPr="003F522B">
          <w:rPr>
            <w:rStyle w:val="Hipervnculo"/>
            <w:lang w:val="es-ES"/>
          </w:rPr>
          <w:t>https://www.taiwantrade.com/index.html</w:t>
        </w:r>
      </w:hyperlink>
      <w:bookmarkStart w:id="0" w:name="_GoBack"/>
      <w:bookmarkEnd w:id="0"/>
    </w:p>
    <w:p w:rsidR="00032957" w:rsidRDefault="00032957" w:rsidP="00032957">
      <w:pPr>
        <w:pStyle w:val="NormalWeb"/>
        <w:shd w:val="clear" w:color="auto" w:fill="FFFFFF"/>
        <w:spacing w:before="120" w:beforeAutospacing="0" w:after="120" w:afterAutospacing="0"/>
        <w:rPr>
          <w:color w:val="222222"/>
          <w:szCs w:val="21"/>
          <w:lang w:val="es-ES"/>
        </w:rPr>
      </w:pPr>
    </w:p>
    <w:p w:rsidR="00032957" w:rsidRDefault="00032957" w:rsidP="00032957">
      <w:pPr>
        <w:pStyle w:val="NormalWeb"/>
        <w:shd w:val="clear" w:color="auto" w:fill="FFFFFF"/>
        <w:spacing w:before="120" w:beforeAutospacing="0" w:after="120" w:afterAutospacing="0"/>
        <w:rPr>
          <w:color w:val="222222"/>
          <w:szCs w:val="21"/>
          <w:lang w:val="es-ES"/>
        </w:rPr>
      </w:pPr>
    </w:p>
    <w:p w:rsidR="00032957" w:rsidRPr="00032957" w:rsidRDefault="00032957" w:rsidP="00032957">
      <w:pPr>
        <w:tabs>
          <w:tab w:val="left" w:pos="2475"/>
        </w:tabs>
        <w:rPr>
          <w:rFonts w:ascii="Times New Roman" w:hAnsi="Times New Roman" w:cs="Times New Roman"/>
          <w:b/>
          <w:sz w:val="36"/>
        </w:rPr>
      </w:pPr>
    </w:p>
    <w:sectPr w:rsidR="00032957" w:rsidRPr="000329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57"/>
    <w:rsid w:val="00032957"/>
    <w:rsid w:val="0039096A"/>
    <w:rsid w:val="003F522B"/>
    <w:rsid w:val="007F66F1"/>
    <w:rsid w:val="00976A03"/>
    <w:rsid w:val="00F45E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BC9F-CD43-4620-985B-ADEC9D9F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29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32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iwantrade.com/index.html" TargetMode="External"/><Relationship Id="rId4" Type="http://schemas.openxmlformats.org/officeDocument/2006/relationships/hyperlink" Target="http://www.somospuertas.com/portafolio1.html?gclid=EAIaIQobChMIrfqSmI3C2gIVwyOBCh2b6Q2QEAAYASAAEgI-uvD_Bw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2018-04-17T19:14:00Z</dcterms:created>
  <dcterms:modified xsi:type="dcterms:W3CDTF">2018-04-17T20:08:00Z</dcterms:modified>
</cp:coreProperties>
</file>